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25 октября 2021</w:t>
      </w:r>
    </w:p>
    <w:p w14:paraId="71BD6481" w14:textId="6A00E009" w:rsidRDefault="00FA1D20" w:rsidP="008611B5">
      <w:pPr>
        <w:pStyle w:val="ab"/>
      </w:pPr>
      <w:r>
        <w:t>Научно-практическая онлайн-конференция  "Практика энтерального и парентерального питания. Венозный доступ"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09:30-10:00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09:50-10:00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 Генерального партнера конференции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Генерального партнёра конференции компании ООО «Б.Браун медикал»</w:t>
            </w:r>
          </w:p>
          <w:p w14:paraId="6DA4934B" w14:textId="2CADACF3" w:rsidRDefault="005A133E" w:rsidP="00FA1D20">
            <w:r>
              <w:t>ООО «Б.Браун медикал»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10:00-10:05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Приветственное слово</w:t>
            </w:r>
          </w:p>
          <w:p w14:paraId="6DA4934B" w14:textId="2CADACF3" w:rsidRDefault="005A133E" w:rsidP="00FA1D20">
            <w:r>
              <w:t>Егоренков Виталий Викторович к.м.н., Заместитель директора по медицинской части (по хирургической помощи) Петербургский онкоцентр.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10:05-10:20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Венозные порт-системы: как, для чего, где?</w:t>
            </w:r>
          </w:p>
          <w:p w14:paraId="6DA4934B" w14:textId="2CADACF3" w:rsidRDefault="005A133E" w:rsidP="00FA1D20">
            <w:r>
              <w:t>Шачинов Евгений Геннадьевич врач-хирург, Петербургский онкоцентр.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Обсуждение, ответы на вопросы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10:25-10:40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работы с инфузионными портами: правила ухода и ошибки</w:t>
            </w:r>
          </w:p>
          <w:p w14:paraId="6DA4934B" w14:textId="2CADACF3" w:rsidRDefault="005A133E" w:rsidP="00FA1D20">
            <w:r>
              <w:t>Молонова Ирина Владимировна старшая медсестра детской реанимации, Петербургский онкоцентр.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10:40-10:45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Обсуждение, ответы на вопросы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10:45-11:00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Парентеральное питание онкологического больного: плюсы и минусы</w:t>
            </w:r>
          </w:p>
          <w:p w14:paraId="6DA4934B" w14:textId="2CADACF3" w:rsidRDefault="005A133E" w:rsidP="00FA1D20">
            <w:r>
              <w:t>Загрядских Александр Сергеевич заведующий отделением реанимации и интенсивной терапии, Петербургский онкоцентр.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11:00-11:05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Обсуждение, ответы на вопросы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Энтеральное питание как часть лечения онкологического больного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Генерального партнёра конференции компании ООО «Б.Браун медикал»</w:t>
            </w:r>
          </w:p>
          <w:p w14:paraId="6DA4934B" w14:textId="2CADACF3" w:rsidRDefault="005A133E" w:rsidP="00FA1D20">
            <w:r>
              <w:t>Лейдерман Илья Наумович, д. м. н., профессор кафедры анестезиологии, реаниматологии «Национального медицинского исследовательского центра имени В.А. Алмазова».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Обсуждение, ответы на вопросы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11:25-11:40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Фармакологическая безопасность при применении препаратов для парентерального питания</w:t>
            </w:r>
          </w:p>
          <w:p w14:paraId="6DA4934B" w14:textId="2CADACF3" w:rsidRDefault="005A133E" w:rsidP="00FA1D20">
            <w:r>
              <w:t>Бордачева Марина Сергеевна к.м.н., заведующая отделением клинической фармакологии, Петербургский онкоцентр.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11:40-11:45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Обсуждение, ответы на вопросы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351526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