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28 марта 2020</w:t>
      </w:r>
    </w:p>
    <w:p w14:paraId="71BD6481" w14:textId="6A00E009" w:rsidRDefault="00FA1D20" w:rsidP="008611B5">
      <w:pPr>
        <w:pStyle w:val="ab"/>
      </w:pPr>
      <w:r>
        <w:t>Важнейшие события в онкологии в 2019 году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школы, приветствие участников.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9:15-9:35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Фундаментальная онкология в 2019 году: Обзор наиболее интересных открытий. (Видео-трансляция)</w:t>
            </w:r>
          </w:p>
          <w:p w14:paraId="6DA4934B" w14:textId="2CADACF3" w:rsidRDefault="005A133E" w:rsidP="00FA1D20">
            <w:r>
              <w:t>Имянитов Евгений Наумович, член-корреспондент РАН, доктор медицинских наук, профессор, Заведующий научным отделом биологии опухолевого роста ФГБУ «Национальный медицинский исследовательский центр онкологии имени  Н.Н.Петрова» Минздрава РФ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Микробиом и его роль в патогенезе и лечении злокачественных опухолей. (Видео-трансляция)</w:t>
            </w:r>
          </w:p>
          <w:p w14:paraId="6DA4934B" w14:textId="2CADACF3" w:rsidRDefault="005A133E" w:rsidP="00FA1D20">
            <w:r>
              <w:t>Моисеенко Федор Владимирович, доктор медицинских наук, врач высшей квалификационной категории, доцент кафедры онкологии ГБОУ ВПО «Северо-Западный государственный медицинский университет им. И.И. Мечникова» Минздрава РФ, Заведующий отделением биотерапии ГБУЗ «Санкт-Петербургский клинический научно-практический центр специализированных видов медицинской помощи (онкологический)»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10:30-10:45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10:45-11:05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«Новое в CD30 ориентированной терапии лимфом» (Видео-трансляция)</w:t>
            </w:r>
          </w:p>
          <w:p w14:paraId="1B497F47" w14:textId="7011E34E" w:rsidRDefault="005A133E" w:rsidP="005A133E">
            <w:pPr>
              <w:pStyle w:val="a7"/>
            </w:pPr>
            <w:r>
              <w:t>Лекция при поддержке компании «Такеда». Время лекции не включается в расчет для зачисления зачетных единиц по программе НМО.</w:t>
            </w:r>
          </w:p>
          <w:p w14:paraId="6DA4934B" w14:textId="2CADACF3" w:rsidRDefault="005A133E" w:rsidP="00FA1D20">
            <w:r>
              <w:t>Тумян Гаяне Сергеевна, д.м.н., ведущий научный сотрудник отдела химиотерапии гемобластозов ФГБУ Национальный медицинский исследовательский центр онкологии им.Н.Н.Блохина МЗ РФ, Профессор кафедры онкологии  и паллиативной медицины Российской медицинской академии непрерывного профессионального образования Минздрава России (г.Москва)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11:15 - 11:25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11:25-12:45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Что изменилось в клинической практике в онкологии в 2019 году? (видео-трансляция)</w:t>
            </w:r>
          </w:p>
          <w:p w14:paraId="6DA4934B" w14:textId="2CADACF3" w:rsidRDefault="005A133E" w:rsidP="00FA1D20">
            <w:r>
              <w:t>Федянин Михаил Юрьевич, доктор медицинских наук, Старший научный сотрудник отделения клинической фармакологии и химиотерапии ФГБУ «НМИЦ онкологии им. Н.Н. Блохина» Минздрава России (г.Москва)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12:45-13:00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13:00-13:15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Остаточная резидуальная опухоль после неоадъювантного лечения пациенток с HER2- положительным раком молочной железы, какова дальнейшая тактика? (видео-трансляция)</w:t>
            </w:r>
          </w:p>
          <w:p w14:paraId="6DA4934B" w14:textId="2CADACF3" w:rsidRDefault="005A133E" w:rsidP="00FA1D20">
            <w:r>
              <w:t>Бит-Сава Елена Михайловна, д.м.н., заведующая отделением опухолей молочной железы ГБУЗ СПб КНпЦСВМП(о)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13:15-13:25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13:25-13:50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13:50-14:55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Правовые вопросы в онкологической практике в Российской Федерации. (Видео-трансляция)</w:t>
            </w:r>
          </w:p>
          <w:p w14:paraId="6DA4934B" w14:textId="2CADACF3" w:rsidRDefault="005A133E" w:rsidP="00FA1D20">
            <w:r>
              <w:t>Густов Дмитрий Александрович, кандидат юридических наук, адвокат высшей квалификации. 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14:55-15:00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15:00-15:20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Новый подход в лечении распространенного почечно-клеточного рака.  (Видео-трансляция)</w:t>
            </w:r>
          </w:p>
          <w:p w14:paraId="6DA4934B" w14:textId="2CADACF3" w:rsidRDefault="005A133E" w:rsidP="00FA1D20">
            <w:r>
              <w:t>Жабина Альбина Сергеевна, к.м.н.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15:20-15:35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15:35-15:50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Свободная дискуссия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15:50 – 16:00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Подведение итогов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школы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360967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1399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879231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9510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425564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4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306623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691055" cy="457200"/>
            <wp:effectExtent l="0" t="0" r="8890" b="0"/>
            <wp:docPr id="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1274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21780" cy="457200"/>
            <wp:effectExtent l="0" t="0" r="8890" b="0"/>
            <wp:docPr id="7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2231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442429"/>
            <wp:effectExtent l="0" t="0" r="8890" b="0"/>
            <wp:docPr id="8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4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Relationship Id="opentbs5" Type="http://schemas.openxmlformats.org/officeDocument/2006/relationships/image" Target="media/opentbs_added_5.png"/><Relationship Id="opentbs6" Type="http://schemas.openxmlformats.org/officeDocument/2006/relationships/image" Target="media/opentbs_added_6.png"/><Relationship Id="opentbs7" Type="http://schemas.openxmlformats.org/officeDocument/2006/relationships/image" Target="media/opentbs_added_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