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24 сентября 2022</w:t>
      </w:r>
    </w:p>
    <w:p w14:paraId="71BD6481" w14:textId="6A00E009" w:rsidRDefault="00FA1D20" w:rsidP="008611B5">
      <w:pPr>
        <w:pStyle w:val="ab"/>
      </w:pPr>
      <w:r>
        <w:t>Научно-практическая конференция  "Альтернативные мишени лекарственной терапии –  есть ли место в клинической практике"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08:15-09:00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09:00-09:05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</w:t>
            </w:r>
          </w:p>
          <w:p w14:paraId="6DA4934B" w14:textId="2CADACF3" w:rsidRDefault="005A133E" w:rsidP="00FA1D20">
            <w:r>
              <w:t>проф. Моисеенко Владимир Михайлович, член-корреспондент РАН, д.м.н., Директор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Метаболизм железа и ферроптоз как терапевтическая мишень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предполагается обсудить основные вопросы метаболизма железа в регуляции опухолевого роста. Будет описан один из новых механизмов клеточной гибели, оценены его особенности и этапы регуляции. Кроме того, планируется обсудить возможные предпосылки к проведению исследований в данной области, а также сформулированы ключевые аспекты клинического применения данной информации.</w:t>
            </w:r>
          </w:p>
          <w:p w14:paraId="6DA4934B" w14:textId="2CADACF3" w:rsidRDefault="005A133E" w:rsidP="00FA1D20">
            <w:r>
              <w:t>к.м.н. Чубенко Вячеслав Андреевич, заведующий отделением химиотерапии №2 ГБУЗ «СПбКНпЦСВМП(о)». 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Витамин С: есть ли место в противоопухолевом лечении?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планируется обсудить основные пути метаболизма аскорбиновой кислоты в норме и патологии. Будет оценена роль аскорбата в патогенезе опухолевого роста. Планируется рассмотреть основные возможности терапевтического воздействия – возможные механизмы, фармакокинетические особенности, предклинические и клинические результаты применения.</w:t>
            </w:r>
          </w:p>
          <w:p w14:paraId="6DA4934B" w14:textId="2CADACF3" w:rsidRDefault="005A133E" w:rsidP="00FA1D20">
            <w:r>
              <w:t>проф. Моисеенко Владимир Михайлович, член-корреспондент РАН, д.м.н., Директор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11:00-11:30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Алкализация опухолевого микроокружения: есть ли перспективы в качестве мишени терапии?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подразумевает теоретическое обоснование роли pH в регуляции опухолевого роста и функции микроокружения. В рамках выступление слушатели будут ознакомлены с предпосылками, определяющими целесообразность терапевтического воздействия на кислотно-основное состояние в опухолевой ткани. Будут представлены результаты предклинических и клинических исследований в этой области. Обсуждены ниши для их успешного применения, а также направления для совершенствования.</w:t>
            </w:r>
          </w:p>
          <w:p w14:paraId="6DA4934B" w14:textId="2CADACF3" w:rsidRDefault="005A133E" w:rsidP="00FA1D20">
            <w:r>
              <w:t>к.ф.-м.н. Богданов Алексей Александрович, заместитель директора по научной работе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11:30-11:45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11:45-12:15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Микробиота как терапевтическая мишень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будут сформулированы основные особенности микробиоты в норме и патологических состояниях. Предполагается уделить особое внимание вариантам возможного противоопухолевого механизма действия. Планируется рассмотреть основные терапевтические возможности</w:t>
            </w:r>
          </w:p>
          <w:p w14:paraId="6DA4934B" w14:textId="2CADACF3" w:rsidRDefault="005A133E" w:rsidP="00FA1D20">
            <w:r>
              <w:t>д.м.н. Моисеенко Федор Владимирович, заведующий отделением химиотерапии №1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12:15-12:30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12:30-13:00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Эпигенетика: возможности таргетной терапии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подразумевает теоретическое обоснование роли эпигенетики в регуляции опухолевого роста и функции микроокружения. В рамках выступление слушатели будут ознакомлены с предпосылками, определяющими целесообразность терапевтического воздействия на основные эпигенетические сигнальные пути. Будут представлены результаты предклинических и клинических исследований в этой области. Планируется обсуждение перспектив данного направления.</w:t>
            </w:r>
          </w:p>
          <w:p w14:paraId="6DA4934B" w14:textId="2CADACF3" w:rsidRDefault="005A133E" w:rsidP="00FA1D20">
            <w:r>
              <w:t>к.м.н. Волков Никита Михайлович, заместитель директора по лекарственной терапии и радиологии ГБУЗ «СПбКНпЦСВМП(о)». 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13:00-13:15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13:15-13:45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Роль сопроводительной терапии как элемент противоопухолевого лечения (ингибиторы протонной помпы, статины, b-блокаторы и др.)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планируется обсудить возможные противоопухолевые механизмы действия традиционных терапевтических лекарственных препаратов. Будут представлены результаты предклинических исследований в этой области. Планируется осветить предполагаемые предиктивные факторы их эффективности в онкологии. Будут представлены теоретические решения возможного их применения в клинике, а также продемонстрированы клинические случаи эффективности</w:t>
            </w:r>
          </w:p>
          <w:p w14:paraId="6DA4934B" w14:textId="2CADACF3" w:rsidRDefault="005A133E" w:rsidP="00FA1D20">
            <w:r>
              <w:t>Врач-онколог Крамчанинов Михаил Михайлович, отделения лекарственной терапии №1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13:45-14:00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14:00-14:30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14:30-14:45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Альтернативные мишени у больных с НМРЛ с активирующими мутациями и без</w:t>
            </w:r>
          </w:p>
          <w:p w14:paraId="1B497F47" w14:textId="7011E34E" w:rsidRDefault="005A133E" w:rsidP="005A133E">
            <w:pPr>
              <w:pStyle w:val="a7"/>
            </w:pPr>
            <w:r>
              <w:t>Лекция посвящена рассмотрению антиангиогенной терапии, как вспомогательной мишени в сочетании с иммунотерапией и таргетной терапией при лечении НМРЛ.</w:t>
            </w:r>
          </w:p>
          <w:p w14:paraId="6DA4934B" w14:textId="2CADACF3" w:rsidRDefault="005A133E" w:rsidP="00FA1D20">
            <w:r>
              <w:t>д.м.н Моисеенко Федор Владимирович, Заведующий отделением химиотерапии №1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14:45-15:00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Научные новости конгрессов (ESMO BC, ASCO, ESMO) с фокусом на рибоциклиб  при поддержке ООО «Новартис Фарма»</w:t>
            </w:r>
          </w:p>
          <w:p w14:paraId="1B497F47" w14:textId="7011E34E" w:rsidRDefault="005A133E" w:rsidP="005A133E">
            <w:pPr>
              <w:pStyle w:val="a7"/>
            </w:pPr>
            <w:r>
              <w:t>(Без зачисления баллов НМО)</w:t>
            </w:r>
          </w:p>
          <w:p w14:paraId="6DA4934B" w14:textId="2CADACF3" w:rsidRDefault="005A133E" w:rsidP="00FA1D20">
            <w:r>
              <w:t>к.м.н. Чубенко Вячеслав Андреевич, заведующий отделением химиотерапии №2 ГБУЗ «СПбКНпЦСВМП(о)».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15:00-15:25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Подходы к терапии метастатического антрациклин-таксан резистентного рака молочной железы при поддержке АО «Р-Фарм»</w:t>
            </w:r>
          </w:p>
          <w:p w14:paraId="1B497F47" w14:textId="7011E34E" w:rsidRDefault="005A133E" w:rsidP="005A133E">
            <w:pPr>
              <w:pStyle w:val="a7"/>
            </w:pPr>
            <w:r>
              <w:t>(Без зачисления баллов НМО)</w:t>
            </w:r>
          </w:p>
          <w:p w14:paraId="6DA4934B" w14:textId="2CADACF3" w:rsidRDefault="005A133E" w:rsidP="00FA1D20">
            <w:r>
              <w:t>д.м.н. Жукова Людмила Григорьевна, член-корреспондент РАН, Заместитель директора МКНЦ им. А.С. Логинова по онкологии. Москва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15:25-15:30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120031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21780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2231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