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 xml:space="preserve">
  <w:body>
    <w:p w14:paraId="1139CEC0" w14:textId="38C65AC5" w:rsidRDefault="005A133E" w:rsidP="008611B5">
      <w:pPr>
        <w:pStyle w:val="a9"/>
      </w:pPr>
      <w:r>
        <w:t>23 декабря 2022</w:t>
      </w:r>
    </w:p>
    <w:p w14:paraId="71BD6481" w14:textId="6A00E009" w:rsidRDefault="00FA1D20" w:rsidP="008611B5">
      <w:pPr>
        <w:pStyle w:val="ab"/>
      </w:pPr>
      <w:r>
        <w:t>Заседание Дискуссионного клуба онкологов «Оптимизация расходов на инновационное лекарственное обеспечение с учетом современных вызовов»</w:t>
      </w:r>
    </w:p>
    <w:p w14:paraId="09C59104" w14:textId="77777777" w:rsidRDefault="006D05D5" w:rsidP="006D05D5"/>
    <w:p w14:paraId="7B590C82" w14:textId="77777777" w:rsidRDefault="006D05D5" w:rsidP="006D05D5">
      <w:pPr>
        <w:pStyle w:val="ad"/>
      </w:pPr>
      <w:r>
        <w:t>Программа конференции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14:45-15:00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Регистрация и подключение участников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15:00-15:18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Оптимизация разведения лекарственных препаратов – опыт применения централизованных вариантов разведения</w:t>
            </w:r>
          </w:p>
          <w:p w14:paraId="6DA4934B" w14:textId="2CADACF3" w:rsidRDefault="005A133E" w:rsidP="00FA1D20">
            <w:r>
              <w:t>Волков Никита Михайлович, к.м.н.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15:18-15:20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Демонстрация презентации компании «Б.Браун» (изделия для смешивания лекарственных препаратов)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15:20-15:38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Колодец без дна – предварительные результаты исследование связи между затратами на лекарственные препараты и показателями выживаемости</w:t>
            </w:r>
          </w:p>
          <w:p w14:paraId="6DA4934B" w14:textId="2CADACF3" w:rsidRDefault="005A133E" w:rsidP="00FA1D20">
            <w:r>
              <w:t>Моисеенко Федор Владимирович, д.м.н.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15:38-15:40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Демонстрация презентации компании «Б.Браун» (Парацетамол Б.Браун)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15:40-15:58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Безвредное импортозамещение: первичные результаты ретроспективного исследования вынужденного переключения между различными ингибиторами контрольных точек</w:t>
            </w:r>
          </w:p>
          <w:p w14:paraId="6DA4934B" w14:textId="2CADACF3" w:rsidRDefault="005A133E" w:rsidP="00FA1D20">
            <w:r>
              <w:t>Федянин Михаил Юрьевич, д.м.н. (г.Москва)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15:58-16:00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Демонстрация презентации компании «Б.Браун» (ассортимент лекарственных препаратов, производимых на заводе «Гематек»)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16:00-16:30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Обсуждение целесообразности и дизайна исследования возможностей применения ультра-низких доз ингибиторов контрольных точек в качестве монотерапии при неоперабельной меланоме и метастатическом НМРЛ с ультравысокой экспрессией PD-L1</w:t>
            </w:r>
          </w:p>
          <w:p w14:paraId="6DA4934B" w14:textId="2CADACF3" w:rsidRDefault="005A133E" w:rsidP="00FA1D20">
            <w:r>
              <w:t>В.М.Моисеенко, член-корреспондент РАН, д.м.н. (Санкт-Петербург); В.В.Егоренков, к.м.н. (Санкт-Петербург);  Н.М. Волков, к.м.н. (Санкт-Петербург); А.В. Петровский, к.м.н. (г.Москва); А.А. Трякин, д.м.н. (г.Москва); М.Ю. Федянин, д.м.н. (г.Москва); Ф.В.Моисеенко, д.м.н.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16:30-16:45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Автоматическая инфузионная техника в онкологии</w:t>
            </w:r>
          </w:p>
          <w:p w14:paraId="6DA4934B" w14:textId="2CADACF3" w:rsidRDefault="005A133E" w:rsidP="00FA1D20">
            <w:r>
              <w:t>Запоев Алан Владимирович, руководитель направления медицинские изделия и инфузионные системы Б.Браун Россия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16:45-16:55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Демонстрация видеоролика компании «Б.Браун»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16:55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Закрытие заседания</w:t>
            </w:r>
          </w:p>
          <w:p w14:paraId="1B497F47" w14:textId="7011E34E" w:rsidRDefault="005A133E" w:rsidP="005A133E">
            <w:pPr>
              <w:pStyle w:val="a7"/>
            </w:pPr>
            <w:r>
              <w:t>Отправка ссылок на рекламные материалы, использованные в конференции и сайт компании Б.Браун</w:t>
            </w:r>
          </w:p>
        </w:tc>
      </w:tr>
    </w:tbl>
    <w:p w14:paraId="4C96A588" w14:textId="77777777" w:rsidRDefault="00BD4657">
      <w:pPr>
        <w:rPr>
          <w:rFonts w:ascii="Times New Roman" w:hAnsi="Times New Roman"/>
          <w:sz w:val="20"/>
          <w:szCs w:val="20"/>
        </w:rPr>
      </w:pPr>
    </w:p>
    <w:p w14:paraId="4A592AAC" w14:textId="77777777" w:rsidRDefault="00DB20DA">
      <w:pPr>
        <w:rPr>
          <w:rFonts w:ascii="Times New Roman" w:hAnsi="Times New Roman"/>
          <w:sz w:val="20"/>
          <w:szCs w:val="20"/>
        </w:rPr>
      </w:pPr>
    </w:p>
    <w:p w14:paraId="59C6E146" w14:textId="77777777" w:rsidRDefault="004C4C6F">
      <w:pPr>
        <w:rPr>
          <w:b/>
        </w:rPr>
      </w:pPr>
      <w:r>
        <w:br w:type="page"/>
      </w:r>
    </w:p>
    <w:p w14:paraId="6034684B" w14:textId="77777777" w:rsidRDefault="00253A41" w:rsidP="006D05D5">
      <w:pPr>
        <w:pStyle w:val="ad"/>
      </w:pPr>
      <w:r>
        <w:t>Оргкомитет благодарит за оказанную поддержку</w:t>
      </w:r>
    </w:p>
    <w:p w14:paraId="5591E7C7" w14:textId="77777777" w:rsidRDefault="006D05D5" w:rsidP="00CE472C">
      <w:pPr>
        <w:spacing w:line="600" w:lineRule="auto"/>
        <w:jc w:val="center"/>
      </w:pPr>
      <w:r>
        <w:t/>
      </w:r>
      <w:r>
        <w:drawing>
          <wp:inline distT="0" distB="0" distL="0" distR="0" wp14:anchorId="5E061E8D" wp14:editId="2BCEE077">
            <wp:extent cx="1439544" cy="351526"/>
            <wp:effectExtent l="0" t="0" r="8890" b="0"/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35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</w:p>
    <w:sectPr w:rsidSect="005A133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0EB8C" w14:textId="77777777" w:rsidR="00E15827" w:rsidRDefault="00E15827" w:rsidP="008B787A">
      <w:pPr>
        <w:spacing w:after="0" w:line="240" w:lineRule="auto"/>
      </w:pPr>
      <w:r>
        <w:separator/>
      </w:r>
    </w:p>
  </w:endnote>
  <w:endnote w:type="continuationSeparator" w:id="0">
    <w:p w14:paraId="37256BE7" w14:textId="77777777" w:rsidR="00E15827" w:rsidRDefault="00E15827" w:rsidP="008B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076CB" w14:textId="77777777" w:rsidRDefault="009807C6">
    <w:pPr>
      <w:pStyle w:val="af1"/>
      <w:tabs>
        <w:tab w:val="clear" w:pos="4677"/>
        <w:tab w:val="clear" w:pos="9355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6C000F20" w14:textId="77777777" w:rsidRDefault="009807C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54463" w14:textId="77777777" w:rsidR="00E15827" w:rsidRDefault="00E15827" w:rsidP="008B787A">
      <w:pPr>
        <w:spacing w:after="0" w:line="240" w:lineRule="auto"/>
      </w:pPr>
      <w:r>
        <w:separator/>
      </w:r>
    </w:p>
  </w:footnote>
  <w:footnote w:type="continuationSeparator" w:id="0">
    <w:p w14:paraId="44F95DE2" w14:textId="77777777" w:rsidR="00E15827" w:rsidRDefault="00E15827" w:rsidP="008B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4DC5"/>
    <w:multiLevelType w:val="hybridMultilevel"/>
    <w:tmpl w:val="8306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7C"/>
    <w:rsid w:val="00023FE1"/>
    <w:rsid w:val="0002412B"/>
    <w:rsid w:val="00024A9E"/>
    <w:rsid w:val="00050E8A"/>
    <w:rsid w:val="00094EFA"/>
    <w:rsid w:val="000B2954"/>
    <w:rsid w:val="000B2DB6"/>
    <w:rsid w:val="000C3BDA"/>
    <w:rsid w:val="000C5299"/>
    <w:rsid w:val="00114E31"/>
    <w:rsid w:val="00146E87"/>
    <w:rsid w:val="001A0DE5"/>
    <w:rsid w:val="001A6322"/>
    <w:rsid w:val="001A6A28"/>
    <w:rsid w:val="001C48ED"/>
    <w:rsid w:val="0020201D"/>
    <w:rsid w:val="00216305"/>
    <w:rsid w:val="002250E3"/>
    <w:rsid w:val="00253A41"/>
    <w:rsid w:val="0027675B"/>
    <w:rsid w:val="00290360"/>
    <w:rsid w:val="002A6C80"/>
    <w:rsid w:val="002F00A6"/>
    <w:rsid w:val="00307835"/>
    <w:rsid w:val="003277B1"/>
    <w:rsid w:val="003B367B"/>
    <w:rsid w:val="003D0EE6"/>
    <w:rsid w:val="003E2147"/>
    <w:rsid w:val="0044145F"/>
    <w:rsid w:val="00471A9E"/>
    <w:rsid w:val="004737FB"/>
    <w:rsid w:val="004C4C6F"/>
    <w:rsid w:val="004D2FB9"/>
    <w:rsid w:val="004E5340"/>
    <w:rsid w:val="00545269"/>
    <w:rsid w:val="00571F97"/>
    <w:rsid w:val="005739DA"/>
    <w:rsid w:val="005810DF"/>
    <w:rsid w:val="005A133E"/>
    <w:rsid w:val="005B2493"/>
    <w:rsid w:val="005D5022"/>
    <w:rsid w:val="006042EB"/>
    <w:rsid w:val="00650ED9"/>
    <w:rsid w:val="00692C88"/>
    <w:rsid w:val="006D05D5"/>
    <w:rsid w:val="006D39D3"/>
    <w:rsid w:val="006E79BB"/>
    <w:rsid w:val="006F1CE9"/>
    <w:rsid w:val="007311E5"/>
    <w:rsid w:val="00734588"/>
    <w:rsid w:val="007410EB"/>
    <w:rsid w:val="00751A42"/>
    <w:rsid w:val="007762A6"/>
    <w:rsid w:val="007845D2"/>
    <w:rsid w:val="007D7F1F"/>
    <w:rsid w:val="007E3FAE"/>
    <w:rsid w:val="0080322F"/>
    <w:rsid w:val="0081777E"/>
    <w:rsid w:val="0082618B"/>
    <w:rsid w:val="008367E9"/>
    <w:rsid w:val="008551F0"/>
    <w:rsid w:val="008611B5"/>
    <w:rsid w:val="00862E5C"/>
    <w:rsid w:val="00886152"/>
    <w:rsid w:val="008965C6"/>
    <w:rsid w:val="008B787A"/>
    <w:rsid w:val="00900FBB"/>
    <w:rsid w:val="009260BC"/>
    <w:rsid w:val="00935CC3"/>
    <w:rsid w:val="0095680E"/>
    <w:rsid w:val="00970DFF"/>
    <w:rsid w:val="0097648A"/>
    <w:rsid w:val="009807C6"/>
    <w:rsid w:val="009A3627"/>
    <w:rsid w:val="009A39F2"/>
    <w:rsid w:val="009A3C28"/>
    <w:rsid w:val="009D1EF3"/>
    <w:rsid w:val="009E0912"/>
    <w:rsid w:val="00A0117C"/>
    <w:rsid w:val="00A16AC8"/>
    <w:rsid w:val="00A52EAB"/>
    <w:rsid w:val="00A827F7"/>
    <w:rsid w:val="00AA01FE"/>
    <w:rsid w:val="00AB18EB"/>
    <w:rsid w:val="00AB395A"/>
    <w:rsid w:val="00AB78F2"/>
    <w:rsid w:val="00AD3A1E"/>
    <w:rsid w:val="00AE6396"/>
    <w:rsid w:val="00AF7D6E"/>
    <w:rsid w:val="00B07266"/>
    <w:rsid w:val="00B17F38"/>
    <w:rsid w:val="00B47A8B"/>
    <w:rsid w:val="00B57739"/>
    <w:rsid w:val="00B84EBC"/>
    <w:rsid w:val="00B87228"/>
    <w:rsid w:val="00B948AA"/>
    <w:rsid w:val="00BA107C"/>
    <w:rsid w:val="00BA5B34"/>
    <w:rsid w:val="00BB2AE4"/>
    <w:rsid w:val="00BB2F8C"/>
    <w:rsid w:val="00BD1333"/>
    <w:rsid w:val="00BD4657"/>
    <w:rsid w:val="00BE047A"/>
    <w:rsid w:val="00C17814"/>
    <w:rsid w:val="00C21F72"/>
    <w:rsid w:val="00C46F47"/>
    <w:rsid w:val="00C61853"/>
    <w:rsid w:val="00C73091"/>
    <w:rsid w:val="00C81E95"/>
    <w:rsid w:val="00C8315F"/>
    <w:rsid w:val="00C83746"/>
    <w:rsid w:val="00CB4016"/>
    <w:rsid w:val="00CB44A1"/>
    <w:rsid w:val="00CD59A5"/>
    <w:rsid w:val="00CE472C"/>
    <w:rsid w:val="00D003A0"/>
    <w:rsid w:val="00D34FDF"/>
    <w:rsid w:val="00D46617"/>
    <w:rsid w:val="00D56552"/>
    <w:rsid w:val="00DA5FFC"/>
    <w:rsid w:val="00DB20DA"/>
    <w:rsid w:val="00DD46FC"/>
    <w:rsid w:val="00DE2FF7"/>
    <w:rsid w:val="00DF70E2"/>
    <w:rsid w:val="00E15827"/>
    <w:rsid w:val="00E35285"/>
    <w:rsid w:val="00EA24E6"/>
    <w:rsid w:val="00EB3C56"/>
    <w:rsid w:val="00EC20B2"/>
    <w:rsid w:val="00EC2AAB"/>
    <w:rsid w:val="00ED4E25"/>
    <w:rsid w:val="00F476BF"/>
    <w:rsid w:val="00F51164"/>
    <w:rsid w:val="00F70138"/>
    <w:rsid w:val="00F8481E"/>
    <w:rsid w:val="00F860C9"/>
    <w:rsid w:val="00FA1D20"/>
    <w:rsid w:val="00FA661B"/>
    <w:rsid w:val="00FB0036"/>
    <w:rsid w:val="00FB1071"/>
    <w:rsid w:val="00FB46F1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C350"/>
  <w15:docId w15:val="{2683942E-E87B-4179-84E7-B12AA1F0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33E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7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rsid w:val="00BD465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5A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писание лекции"/>
    <w:basedOn w:val="a"/>
    <w:link w:val="a8"/>
    <w:qFormat/>
    <w:rsid w:val="005A133E"/>
    <w:pPr>
      <w:spacing w:before="120" w:after="120" w:line="240" w:lineRule="auto"/>
    </w:pPr>
    <w:rPr>
      <w:sz w:val="20"/>
      <w:lang w:val="en-US"/>
    </w:rPr>
  </w:style>
  <w:style w:type="paragraph" w:customStyle="1" w:styleId="a9">
    <w:name w:val="Дата мероприятия"/>
    <w:basedOn w:val="a"/>
    <w:link w:val="aa"/>
    <w:qFormat/>
    <w:rsid w:val="008611B5"/>
    <w:pPr>
      <w:jc w:val="center"/>
    </w:pPr>
    <w:rPr>
      <w:b/>
      <w:lang w:val="en-US"/>
    </w:rPr>
  </w:style>
  <w:style w:type="character" w:customStyle="1" w:styleId="a8">
    <w:name w:val="Описание лекции Знак"/>
    <w:basedOn w:val="a0"/>
    <w:link w:val="a7"/>
    <w:rsid w:val="005A133E"/>
    <w:rPr>
      <w:rFonts w:ascii="Calibri" w:eastAsia="Calibri" w:hAnsi="Calibri" w:cs="Times New Roman"/>
      <w:sz w:val="20"/>
      <w:lang w:val="en-US"/>
    </w:rPr>
  </w:style>
  <w:style w:type="paragraph" w:customStyle="1" w:styleId="ab">
    <w:name w:val="Название мероприятия"/>
    <w:basedOn w:val="a"/>
    <w:link w:val="ac"/>
    <w:qFormat/>
    <w:rsid w:val="008611B5"/>
    <w:pPr>
      <w:spacing w:after="0"/>
      <w:jc w:val="center"/>
    </w:pPr>
    <w:rPr>
      <w:rFonts w:ascii="Times New Roman" w:hAnsi="Times New Roman"/>
      <w:b/>
      <w:sz w:val="28"/>
      <w:szCs w:val="24"/>
      <w:u w:val="single"/>
      <w:lang w:val="en-US"/>
    </w:rPr>
  </w:style>
  <w:style w:type="character" w:customStyle="1" w:styleId="aa">
    <w:name w:val="Дата мероприятия Знак"/>
    <w:basedOn w:val="a0"/>
    <w:link w:val="a9"/>
    <w:rsid w:val="008611B5"/>
    <w:rPr>
      <w:rFonts w:ascii="Calibri" w:eastAsia="Calibri" w:hAnsi="Calibri" w:cs="Times New Roman"/>
      <w:b/>
      <w:sz w:val="24"/>
      <w:lang w:val="en-US"/>
    </w:rPr>
  </w:style>
  <w:style w:type="character" w:customStyle="1" w:styleId="ac">
    <w:name w:val="Название мероприятия Знак"/>
    <w:basedOn w:val="a0"/>
    <w:link w:val="ab"/>
    <w:rsid w:val="008611B5"/>
    <w:rPr>
      <w:rFonts w:ascii="Times New Roman" w:eastAsia="Calibri" w:hAnsi="Times New Roman" w:cs="Times New Roman"/>
      <w:b/>
      <w:sz w:val="28"/>
      <w:szCs w:val="24"/>
      <w:u w:val="single"/>
      <w:lang w:val="en-US"/>
    </w:rPr>
  </w:style>
  <w:style w:type="paragraph" w:customStyle="1" w:styleId="ad">
    <w:name w:val="Заголовок программы"/>
    <w:basedOn w:val="a"/>
    <w:link w:val="ae"/>
    <w:qFormat/>
    <w:rsid w:val="006D05D5"/>
    <w:pPr>
      <w:jc w:val="center"/>
    </w:pPr>
    <w:rPr>
      <w:b/>
    </w:rPr>
  </w:style>
  <w:style w:type="character" w:customStyle="1" w:styleId="ae">
    <w:name w:val="Заголовок программы Знак"/>
    <w:basedOn w:val="a0"/>
    <w:link w:val="ad"/>
    <w:rsid w:val="006D05D5"/>
    <w:rPr>
      <w:rFonts w:ascii="Calibri" w:eastAsia="Calibri" w:hAnsi="Calibri" w:cs="Times New Roman"/>
      <w:b/>
      <w:sz w:val="24"/>
    </w:rPr>
  </w:style>
  <w:style w:type="paragraph" w:styleId="af">
    <w:name w:val="header"/>
    <w:basedOn w:val="a"/>
    <w:link w:val="af0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787A"/>
    <w:rPr>
      <w:rFonts w:ascii="Calibri" w:eastAsia="Calibri" w:hAnsi="Calibri" w:cs="Times New Roman"/>
      <w:sz w:val="24"/>
    </w:rPr>
  </w:style>
  <w:style w:type="paragraph" w:styleId="af1">
    <w:name w:val="footer"/>
    <w:basedOn w:val="a"/>
    <w:link w:val="af2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787A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opentbs1" Type="http://schemas.openxmlformats.org/officeDocument/2006/relationships/image" Target="media/opentbs_added_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DEXP1;OpenTBS 1.9.12</dc:creator>
  <cp:lastModifiedBy>m510728</cp:lastModifiedBy>
  <cp:revision>110</cp:revision>
  <dcterms:created xsi:type="dcterms:W3CDTF">2017-03-26T14:04:00Z</dcterms:created>
  <dcterms:modified xsi:type="dcterms:W3CDTF">2021-11-22T12:37:00Z</dcterms:modified>
</cp:coreProperties>
</file>