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25 марта 2023</w:t>
      </w:r>
    </w:p>
    <w:p w14:paraId="71BD6481" w14:textId="6A00E009" w:rsidRDefault="00FA1D20" w:rsidP="008611B5">
      <w:pPr>
        <w:pStyle w:val="ab"/>
      </w:pPr>
      <w:r>
        <w:t>Важнейшие события в онкологии в 2022 году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08:15-09:00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 участников.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09:00-09:05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слово.</w:t>
            </w:r>
          </w:p>
          <w:p w14:paraId="6DA4934B" w14:textId="2CADACF3" w:rsidRDefault="005A133E" w:rsidP="00FA1D20">
            <w:r>
              <w:t>Член-корр. РАН Моисеенко Владимир Михайлович, проф., д.м.н., директор ГБУЗ «СПбКНпЦСВМП(о)»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«Важнейшие события фундаментальной онкологии в 2022 году.»</w:t>
            </w:r>
          </w:p>
          <w:p w14:paraId="1B497F47" w14:textId="7011E34E" w:rsidRDefault="005A133E" w:rsidP="005A133E">
            <w:pPr>
              <w:pStyle w:val="a7"/>
            </w:pPr>
            <w:r>
              <w:t>В данной лекции будут рассмотрены наиболее важные события в фундаментальной онкологии, произошедшие в 2022 году. Автор раскроет основные трансляционные исследования, результаты которых возможно применить в клинической практике в будущем. Будут освещены и проанализированы современные методы проведения экспериментальных исследований, а также вопросы, направленные на поиск предиктивных биомаркеров.</w:t>
            </w:r>
          </w:p>
          <w:p w14:paraId="6DA4934B" w14:textId="2CADACF3" w:rsidRDefault="005A133E" w:rsidP="00FA1D20">
            <w:r>
              <w:t>Член-корр. РАН Имянитов Евгений Наумович, д.м.н., проф.,  заведующий научным отделом биологии опухолевого роста ФГБУ «НМИЦ онкологии им. Н.Н. Петрова»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«Конъюгированные моноклональные антитела  – шаг вперед в лечении злокачественных опухолей.»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автор рассмотрит основные исторические тенденции как предпосылки создания новых лекарственных препаратов. Будут раскрыты основные пути синтеза, фармакокинетики и фармакодинамики, а также механизм действия инновационной группы лекарственных препаратов. В лекции будут продемонстрированы результаты ключевых клинических исследований данной группы и определено их место в клинической практике.</w:t>
            </w:r>
          </w:p>
          <w:p w14:paraId="6DA4934B" w14:textId="2CADACF3" w:rsidRDefault="005A133E" w:rsidP="00FA1D20">
            <w:r>
              <w:t>Член-корр. РАН Моисеенко Владимир Михайлович, проф., д.м.н., директор ГБУЗ «СПбКНпЦСВМП(о)»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«Опухоль-инфильтрирующие лимфоциты – от теории к реальности.»</w:t>
            </w:r>
          </w:p>
          <w:p w14:paraId="1B497F47" w14:textId="7011E34E" w:rsidRDefault="005A133E" w:rsidP="005A133E">
            <w:pPr>
              <w:pStyle w:val="a7"/>
            </w:pPr>
            <w:r>
              <w:t>Автор продемонстрирует основные теоретические основы применения опухоль-инфильтрирующих лейкоцитов в клинике. Раскроет их механизм действия и приведет результаты экспериментальных исследований. Осветит вопросы клинического применения данного метода и поделится результатами собственного опыта.</w:t>
            </w:r>
          </w:p>
          <w:p w14:paraId="6DA4934B" w14:textId="2CADACF3" w:rsidRDefault="005A133E" w:rsidP="00FA1D20">
            <w:r>
              <w:t>Волков Никита Михайлович, к.м.н., врач-онколог, начальник отделений химиотерапевтического и радиотерапевтического профиля ГБУЗ «СПбКНпЦСВМП(о)» 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«Хирургический метод в эру лекарственной терапии.»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вопросы эффективности хирургического метода лечения злокачественных опухолей после неоадъювантной лекарственной терапии и иммунотерапии. Автор осветит вопросы циторедуктивных операций при метастатическом процессе, а также продемонстрирует свой опыт обширных хирургических вмешательств. Кроме того будут раскрыты вопросы хирургического метода как сенсибилизатора к современной лекарственной терапии.</w:t>
            </w:r>
          </w:p>
          <w:p w14:paraId="6DA4934B" w14:textId="2CADACF3" w:rsidRDefault="005A133E" w:rsidP="00FA1D20">
            <w:r>
              <w:t>Егоренков Виталий Викторович, к.м.н., врач-онколог, заместитель директора по медицинской части (по хирургической помощи) ГБУЗ «СПбКНпЦСВМП(о)»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12:20-12:35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«Оптимизация стратегии терапии с учетом эволюции опухолевого роста.»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вопросы развития злокачественных опухолей, особенности их метастазирования и гетерогенности. Будут продемонстрированы возможные пути преодоления резистентности новообразований на фоне стандартной терапии, учитывая их эволюционные признаки.</w:t>
            </w:r>
          </w:p>
          <w:p w14:paraId="6DA4934B" w14:textId="2CADACF3" w:rsidRDefault="005A133E" w:rsidP="00FA1D20">
            <w:r>
              <w:t>Чубенко Вячеслав Андреевич, к.м.н., заведующий отделением химиотерапии ГБУЗ «СПбКНпЦСВМП(о)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13:20-13:35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«Таргетная терапия. Что мы имеем и что ждать дальше?"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рассмотрены новые возможности терапии раковых заболеваний не по месту их анатомической локализации, а исходя из особенностей генной экспрессии опухолей.</w:t>
            </w:r>
          </w:p>
          <w:p w14:paraId="6DA4934B" w14:textId="2CADACF3" w:rsidRDefault="005A133E" w:rsidP="00FA1D20">
            <w:r>
              <w:t>Жабина Альбина Сергеевна, к.м.н., врач-онколог, заведующая отделением ЦРХП ГБУЗ «СПбКНпЦСВМП(о). Научный сотрудник отделения инновационных методов терапевтической онкологии и реабилитации ФГБУ «НМИЦ онкологии им. Н.Н. Петрова»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13:35-13:50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подходы к неоадъювантной и адъювантной терапии раннего  HER2+ рака молочной железы.»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«Р-Фарм», без зачисления баллов НМО</w:t>
            </w:r>
          </w:p>
          <w:p w14:paraId="6DA4934B" w14:textId="2CADACF3" w:rsidRDefault="005A133E" w:rsidP="00FA1D20">
            <w:r>
              <w:t>Семиглазова Татьяна Юрьевна, д.м.н., профессор ФГБУ «НМИЦ онкологии им. Н.Н. Петрова»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опции терапии уротелиального рака.»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«Мерк» без зачисления баллов НМО</w:t>
            </w:r>
          </w:p>
          <w:p w14:paraId="6DA4934B" w14:textId="2CADACF3" w:rsidRDefault="005A133E" w:rsidP="00FA1D20">
            <w:r>
              <w:t>Крамчанинов Михаил Михайлович, врач-онколог ГБУЗ «СПбКНпЦСВМП(о)»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«Новые данные комбинированной иммунотерапии.»</w:t>
            </w:r>
          </w:p>
          <w:p w14:paraId="1B497F47" w14:textId="7011E34E" w:rsidRDefault="005A133E" w:rsidP="005A133E">
            <w:pPr>
              <w:pStyle w:val="a7"/>
            </w:pPr>
            <w:r>
              <w:t>Сателлитный симпозиум компании «Swixx Bioparma» без зачисления баллов НМО</w:t>
            </w:r>
          </w:p>
          <w:p w14:paraId="6DA4934B" w14:textId="2CADACF3" w:rsidRDefault="005A133E" w:rsidP="00FA1D20">
            <w:r>
              <w:t>Моисеенко Федор Владимирович, Чубенко Вячеслав Андреевич, Жабина Альбина Сергеевна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«Возможности иммунотерапии в 1 линии лечения НМРЛ.»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«Swixx Bioparma». Без зачисления баллов НМО</w:t>
            </w:r>
          </w:p>
          <w:p w14:paraId="6DA4934B" w14:textId="2CADACF3" w:rsidRDefault="005A133E" w:rsidP="00FA1D20">
            <w:r>
              <w:t>Моисеенко Федор Владимирович, д.м.н., заведующий отделением химиотерапии ГБУЗ «СПбКНПЦСВМП(о)».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России. Профессор кафедры онкологии ФГБОУ ВО «Северо-Западный государственный медицинский университет им. И.И. Мечникова»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14:50-15:10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«Химио-иммунотерапия 1-й линии лечения аденокарциномы желудка.»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«Swixx Bioparma». Без зачисления баллов НМО</w:t>
            </w:r>
          </w:p>
          <w:p w14:paraId="6DA4934B" w14:textId="2CADACF3" w:rsidRDefault="005A133E" w:rsidP="00FA1D20">
            <w:r>
              <w:t>Чубенко Вячеслав Андреевич, к.м.н., заведующий отделением химиотерапии ГБУЗ «СПбКНпЦСВМП(о)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15:10 – 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«Возможности иммунотерапии рака почки и мочевого пузыря.»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«Swixx Bioparma». Без зачисления баллов НМО</w:t>
            </w:r>
          </w:p>
          <w:p w14:paraId="6DA4934B" w14:textId="2CADACF3" w:rsidRDefault="005A133E" w:rsidP="00FA1D20">
            <w:r>
              <w:t>Жабина Альбина Сергеевна, к.м.н., врач-онколог, заведующая отделением ЦРХП ГБУЗ «СПбКНпЦСВМП(о). Научный сотрудник отделения инновационных методов терапевтической онкологии и реабилитации ФГБУ «НМИЦ онкологии им. Н.Н. Петрова»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